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80" w:type="pct"/>
        <w:jc w:val="center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"/>
        <w:gridCol w:w="474"/>
        <w:gridCol w:w="657"/>
        <w:gridCol w:w="823"/>
        <w:gridCol w:w="616"/>
        <w:gridCol w:w="1306"/>
        <w:gridCol w:w="1259"/>
        <w:gridCol w:w="529"/>
        <w:gridCol w:w="3373"/>
        <w:gridCol w:w="474"/>
        <w:gridCol w:w="976"/>
      </w:tblGrid>
      <w:tr w:rsidR="00A94DF2" w:rsidRPr="00A22864" w:rsidTr="00DE1F87">
        <w:trPr>
          <w:trHeight w:val="227"/>
          <w:jc w:val="center"/>
        </w:trPr>
        <w:tc>
          <w:tcPr>
            <w:tcW w:w="2450" w:type="pct"/>
            <w:gridSpan w:val="7"/>
            <w:vAlign w:val="center"/>
          </w:tcPr>
          <w:p w:rsidR="00A94DF2" w:rsidRPr="00FE3149" w:rsidRDefault="00A94DF2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2550" w:type="pct"/>
            <w:gridSpan w:val="4"/>
            <w:vAlign w:val="center"/>
          </w:tcPr>
          <w:p w:rsidR="00A94DF2" w:rsidRPr="00454FDD" w:rsidRDefault="00454FDD" w:rsidP="00E42D3B">
            <w:r>
              <w:t>Jadranka Maksimovic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2450" w:type="pct"/>
            <w:gridSpan w:val="7"/>
            <w:vAlign w:val="center"/>
          </w:tcPr>
          <w:p w:rsidR="00A94DF2" w:rsidRPr="00A22864" w:rsidRDefault="00A94DF2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2550" w:type="pct"/>
            <w:gridSpan w:val="4"/>
            <w:vAlign w:val="center"/>
          </w:tcPr>
          <w:p w:rsidR="00A94DF2" w:rsidRPr="00A22864" w:rsidRDefault="00454FDD" w:rsidP="003E68DA">
            <w:pPr>
              <w:rPr>
                <w:lang w:val="sr-Cyrl-CS"/>
              </w:rPr>
            </w:pPr>
            <w:r>
              <w:rPr>
                <w:lang w:val="sv-SE"/>
              </w:rPr>
              <w:t>Assoc</w:t>
            </w:r>
            <w:r w:rsidR="003E68DA">
              <w:rPr>
                <w:lang w:val="sv-SE"/>
              </w:rPr>
              <w:t>iate</w:t>
            </w:r>
            <w:r>
              <w:rPr>
                <w:lang w:val="sv-SE"/>
              </w:rPr>
              <w:t xml:space="preserve"> </w:t>
            </w:r>
            <w:r w:rsidR="00A94DF2" w:rsidRPr="001676A5">
              <w:rPr>
                <w:lang w:val="en-US"/>
              </w:rPr>
              <w:t>Professor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2450" w:type="pct"/>
            <w:gridSpan w:val="7"/>
            <w:vAlign w:val="center"/>
          </w:tcPr>
          <w:p w:rsidR="00A94DF2" w:rsidRPr="00A22864" w:rsidRDefault="00A94DF2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2550" w:type="pct"/>
            <w:gridSpan w:val="4"/>
            <w:vAlign w:val="center"/>
          </w:tcPr>
          <w:p w:rsidR="00A94DF2" w:rsidRPr="00046DCD" w:rsidRDefault="00A94DF2" w:rsidP="00E42D3B">
            <w:r>
              <w:t>Epidemiology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935" w:type="pct"/>
            <w:gridSpan w:val="4"/>
            <w:vAlign w:val="center"/>
          </w:tcPr>
          <w:p w:rsidR="00A94DF2" w:rsidRPr="00FE3149" w:rsidRDefault="00A94DF2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293" w:type="pct"/>
            <w:vAlign w:val="center"/>
          </w:tcPr>
          <w:p w:rsidR="00A94DF2" w:rsidRPr="00A22864" w:rsidRDefault="00A94DF2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22" w:type="pct"/>
            <w:vAlign w:val="center"/>
          </w:tcPr>
          <w:p w:rsidR="00A94DF2" w:rsidRPr="00A22864" w:rsidRDefault="00A94DF2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A94DF2" w:rsidRPr="00A22864" w:rsidRDefault="00A94DF2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A94DF2" w:rsidRPr="00B82F06" w:rsidRDefault="00A94DF2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DE1F87" w:rsidRPr="00A22864" w:rsidTr="00DE1F87">
        <w:trPr>
          <w:trHeight w:val="227"/>
          <w:jc w:val="center"/>
        </w:trPr>
        <w:tc>
          <w:tcPr>
            <w:tcW w:w="935" w:type="pct"/>
            <w:gridSpan w:val="4"/>
          </w:tcPr>
          <w:p w:rsidR="00DE1F87" w:rsidRPr="00F22949" w:rsidRDefault="00DE1F87" w:rsidP="00DE1F87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293" w:type="pct"/>
          </w:tcPr>
          <w:p w:rsidR="00DE1F87" w:rsidRPr="00996573" w:rsidRDefault="00DE1F87" w:rsidP="00DE1F87">
            <w:r>
              <w:t>2017</w:t>
            </w:r>
          </w:p>
        </w:tc>
        <w:tc>
          <w:tcPr>
            <w:tcW w:w="622" w:type="pct"/>
            <w:vAlign w:val="center"/>
          </w:tcPr>
          <w:p w:rsidR="00DE1F87" w:rsidRPr="006F6F8C" w:rsidRDefault="00DE1F87" w:rsidP="00DE1F87">
            <w:r>
              <w:t>MFUB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DE1F87" w:rsidRPr="00046DCD" w:rsidRDefault="00DE1F87" w:rsidP="00DE1F87">
            <w:r>
              <w:t xml:space="preserve">Medicine </w:t>
            </w:r>
          </w:p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DE1F87" w:rsidRPr="00046DCD" w:rsidRDefault="00DE1F87" w:rsidP="00DE1F87">
            <w:r>
              <w:t>Epidemiology</w:t>
            </w:r>
          </w:p>
        </w:tc>
      </w:tr>
      <w:tr w:rsidR="00DE1F87" w:rsidRPr="00A22864" w:rsidTr="00DE1F87">
        <w:trPr>
          <w:trHeight w:val="227"/>
          <w:jc w:val="center"/>
        </w:trPr>
        <w:tc>
          <w:tcPr>
            <w:tcW w:w="935" w:type="pct"/>
            <w:gridSpan w:val="4"/>
          </w:tcPr>
          <w:p w:rsidR="00DE1F87" w:rsidRPr="00F22949" w:rsidRDefault="00DE1F87" w:rsidP="00DE1F8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293" w:type="pct"/>
          </w:tcPr>
          <w:p w:rsidR="00DE1F87" w:rsidRPr="00996573" w:rsidRDefault="00DE1F87" w:rsidP="00DE1F87">
            <w:r>
              <w:t>2010</w:t>
            </w:r>
          </w:p>
        </w:tc>
        <w:tc>
          <w:tcPr>
            <w:tcW w:w="622" w:type="pct"/>
            <w:vAlign w:val="center"/>
          </w:tcPr>
          <w:p w:rsidR="00DE1F87" w:rsidRPr="00A22864" w:rsidRDefault="00DE1F87" w:rsidP="00DE1F87">
            <w:pPr>
              <w:rPr>
                <w:lang w:val="sr-Cyrl-CS"/>
              </w:rPr>
            </w:pPr>
            <w:r>
              <w:t>MFUB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DE1F87" w:rsidRPr="00046DCD" w:rsidRDefault="00DE1F87" w:rsidP="00DE1F87">
            <w:r>
              <w:t xml:space="preserve">Medicine </w:t>
            </w:r>
          </w:p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DE1F87" w:rsidRPr="00046DCD" w:rsidRDefault="00DE1F87" w:rsidP="00DE1F87">
            <w:r>
              <w:t>Epidemiology</w:t>
            </w:r>
          </w:p>
        </w:tc>
      </w:tr>
      <w:tr w:rsidR="00DE1F87" w:rsidRPr="00A22864" w:rsidTr="00DE1F87">
        <w:trPr>
          <w:trHeight w:val="227"/>
          <w:jc w:val="center"/>
        </w:trPr>
        <w:tc>
          <w:tcPr>
            <w:tcW w:w="935" w:type="pct"/>
            <w:gridSpan w:val="4"/>
          </w:tcPr>
          <w:p w:rsidR="00DE1F87" w:rsidRPr="00F22949" w:rsidRDefault="00DE1F87" w:rsidP="00DE1F87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293" w:type="pct"/>
          </w:tcPr>
          <w:p w:rsidR="00DE1F87" w:rsidRPr="003E68DA" w:rsidRDefault="00DE1F87" w:rsidP="00DE1F87">
            <w:r>
              <w:t>200</w:t>
            </w:r>
            <w:r w:rsidR="003E68DA">
              <w:t>6</w:t>
            </w:r>
          </w:p>
        </w:tc>
        <w:tc>
          <w:tcPr>
            <w:tcW w:w="622" w:type="pct"/>
            <w:vAlign w:val="center"/>
          </w:tcPr>
          <w:p w:rsidR="00DE1F87" w:rsidRPr="00046DCD" w:rsidRDefault="00DE1F87" w:rsidP="00DE1F87">
            <w:r>
              <w:t>MFUB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DE1F87" w:rsidRPr="00046DCD" w:rsidRDefault="00DE1F87" w:rsidP="00DE1F87">
            <w:r>
              <w:t>Medicine</w:t>
            </w:r>
          </w:p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DE1F87" w:rsidRPr="00046DCD" w:rsidRDefault="00DE1F87" w:rsidP="00DE1F87">
            <w:r>
              <w:t>Epidemiology</w:t>
            </w:r>
          </w:p>
        </w:tc>
      </w:tr>
      <w:tr w:rsidR="00DE1F87" w:rsidRPr="00A22864" w:rsidTr="00DE1F87">
        <w:trPr>
          <w:trHeight w:val="227"/>
          <w:jc w:val="center"/>
        </w:trPr>
        <w:tc>
          <w:tcPr>
            <w:tcW w:w="935" w:type="pct"/>
            <w:gridSpan w:val="4"/>
          </w:tcPr>
          <w:p w:rsidR="00DE1F87" w:rsidRPr="00F22949" w:rsidRDefault="00DE1F87" w:rsidP="00DE1F87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293" w:type="pct"/>
          </w:tcPr>
          <w:p w:rsidR="00DE1F87" w:rsidRPr="00996573" w:rsidRDefault="00DE1F87" w:rsidP="00DE1F87"/>
        </w:tc>
        <w:tc>
          <w:tcPr>
            <w:tcW w:w="622" w:type="pct"/>
            <w:vAlign w:val="center"/>
          </w:tcPr>
          <w:p w:rsidR="00DE1F87" w:rsidRPr="00A22864" w:rsidRDefault="00DE1F87" w:rsidP="00DE1F87">
            <w:pPr>
              <w:rPr>
                <w:lang w:val="sr-Cyrl-CS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DE1F87" w:rsidRPr="00046DCD" w:rsidRDefault="00DE1F87" w:rsidP="00DE1F87"/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DE1F87" w:rsidRPr="00A778A0" w:rsidRDefault="00DE1F87" w:rsidP="00DE1F87"/>
        </w:tc>
      </w:tr>
      <w:tr w:rsidR="00DE1F87" w:rsidRPr="00A22864" w:rsidTr="00DE1F87">
        <w:trPr>
          <w:trHeight w:val="227"/>
          <w:jc w:val="center"/>
        </w:trPr>
        <w:tc>
          <w:tcPr>
            <w:tcW w:w="935" w:type="pct"/>
            <w:gridSpan w:val="4"/>
          </w:tcPr>
          <w:p w:rsidR="00DE1F87" w:rsidRPr="00F22949" w:rsidRDefault="00DE1F87" w:rsidP="00DE1F87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293" w:type="pct"/>
          </w:tcPr>
          <w:p w:rsidR="00DE1F87" w:rsidRPr="00454FDD" w:rsidRDefault="00454FDD" w:rsidP="00DE1F87">
            <w:r>
              <w:t>1998</w:t>
            </w:r>
          </w:p>
        </w:tc>
        <w:tc>
          <w:tcPr>
            <w:tcW w:w="622" w:type="pct"/>
            <w:vAlign w:val="center"/>
          </w:tcPr>
          <w:p w:rsidR="00DE1F87" w:rsidRPr="00A22864" w:rsidRDefault="00DE1F87" w:rsidP="00DE1F87">
            <w:pPr>
              <w:rPr>
                <w:lang w:val="sr-Cyrl-CS"/>
              </w:rPr>
            </w:pPr>
            <w:r>
              <w:t>MFUB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DE1F87" w:rsidRPr="00046DCD" w:rsidRDefault="00DE1F87" w:rsidP="00DE1F87">
            <w:r>
              <w:t xml:space="preserve">Medicine </w:t>
            </w:r>
          </w:p>
        </w:tc>
        <w:tc>
          <w:tcPr>
            <w:tcW w:w="2550" w:type="pct"/>
            <w:gridSpan w:val="4"/>
            <w:shd w:val="clear" w:color="auto" w:fill="auto"/>
            <w:vAlign w:val="center"/>
          </w:tcPr>
          <w:p w:rsidR="00DE1F87" w:rsidRPr="00A22864" w:rsidRDefault="00DE1F87" w:rsidP="00DE1F87">
            <w:pPr>
              <w:rPr>
                <w:lang w:val="sr-Cyrl-CS"/>
              </w:rPr>
            </w:pPr>
          </w:p>
        </w:tc>
      </w:tr>
      <w:tr w:rsidR="00A94DF2" w:rsidRPr="00A22864" w:rsidTr="00EE38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94DF2" w:rsidRPr="00646624" w:rsidRDefault="00A94DF2" w:rsidP="00E42D3B">
            <w:r>
              <w:rPr>
                <w:b/>
                <w:lang w:val="en-US"/>
              </w:rPr>
              <w:t>Teacher’s list of courses at PhD studies</w:t>
            </w:r>
            <w:r>
              <w:rPr>
                <w:b/>
              </w:rPr>
              <w:t xml:space="preserve"> 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A94DF2" w:rsidRPr="00646624" w:rsidRDefault="00A94DF2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Pr="00646624">
              <w:rPr>
                <w:b/>
                <w:lang w:val="sr-Cyrl-CS"/>
              </w:rPr>
              <w:t>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94DF2" w:rsidRPr="00646624" w:rsidRDefault="00A94DF2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Pr="00646624">
              <w:rPr>
                <w:b/>
              </w:rPr>
              <w:t xml:space="preserve"> </w:t>
            </w:r>
          </w:p>
        </w:tc>
        <w:tc>
          <w:tcPr>
            <w:tcW w:w="4065" w:type="pct"/>
            <w:gridSpan w:val="7"/>
            <w:vAlign w:val="center"/>
          </w:tcPr>
          <w:p w:rsidR="00A94DF2" w:rsidRPr="00B82F06" w:rsidRDefault="00A94DF2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4E01CB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3C5C53">
              <w:rPr>
                <w:sz w:val="16"/>
                <w:szCs w:val="16"/>
                <w:lang w:val="sr-Cyrl-CS"/>
              </w:rPr>
              <w:t>Ген_м01</w:t>
            </w:r>
          </w:p>
        </w:tc>
        <w:tc>
          <w:tcPr>
            <w:tcW w:w="4065" w:type="pct"/>
            <w:gridSpan w:val="7"/>
            <w:vAlign w:val="center"/>
          </w:tcPr>
          <w:p w:rsidR="00A94DF2" w:rsidRPr="008C7891" w:rsidRDefault="00A94DF2" w:rsidP="00046D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Methodology SRW - </w:t>
            </w:r>
            <w:r w:rsidRPr="00A778A0">
              <w:rPr>
                <w:sz w:val="18"/>
                <w:szCs w:val="18"/>
              </w:rPr>
              <w:t xml:space="preserve">Introduction to scientific work, Epidemiological research, Write, publish, present and evaluate scientific </w:t>
            </w:r>
            <w:r w:rsidR="006037C6">
              <w:rPr>
                <w:sz w:val="18"/>
                <w:szCs w:val="18"/>
              </w:rPr>
              <w:t>work</w:t>
            </w:r>
            <w:r w:rsidRPr="00A778A0">
              <w:rPr>
                <w:sz w:val="18"/>
                <w:szCs w:val="18"/>
              </w:rPr>
              <w:t xml:space="preserve"> 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4E01CB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3C5C53">
              <w:rPr>
                <w:sz w:val="16"/>
                <w:szCs w:val="16"/>
                <w:lang w:val="ru-RU"/>
              </w:rPr>
              <w:t>Епд_м01</w:t>
            </w:r>
          </w:p>
        </w:tc>
        <w:tc>
          <w:tcPr>
            <w:tcW w:w="4065" w:type="pct"/>
            <w:gridSpan w:val="7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Epidemiological methods (first part)</w:t>
            </w:r>
          </w:p>
        </w:tc>
      </w:tr>
      <w:tr w:rsidR="008638E9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8638E9" w:rsidRPr="000A778F" w:rsidRDefault="008638E9" w:rsidP="00AE106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8638E9" w:rsidRPr="000A778F" w:rsidRDefault="008638E9" w:rsidP="00AE1065">
            <w:pPr>
              <w:rPr>
                <w:sz w:val="16"/>
                <w:szCs w:val="16"/>
                <w:lang w:val="en-US"/>
              </w:rPr>
            </w:pPr>
            <w:r w:rsidRPr="003C5C53">
              <w:rPr>
                <w:sz w:val="16"/>
                <w:szCs w:val="16"/>
                <w:lang w:val="ru-RU"/>
              </w:rPr>
              <w:t>Епд_м0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065" w:type="pct"/>
            <w:gridSpan w:val="7"/>
            <w:vAlign w:val="center"/>
          </w:tcPr>
          <w:p w:rsidR="008638E9" w:rsidRDefault="008638E9" w:rsidP="00AE10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Epidemiological methods (second part)</w:t>
            </w:r>
          </w:p>
        </w:tc>
      </w:tr>
      <w:tr w:rsidR="008638E9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8638E9" w:rsidRPr="004E01CB" w:rsidRDefault="008638E9" w:rsidP="00AE10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4E01CB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8638E9" w:rsidRPr="000A778F" w:rsidRDefault="008638E9" w:rsidP="00AE1065">
            <w:pPr>
              <w:rPr>
                <w:sz w:val="18"/>
                <w:szCs w:val="18"/>
                <w:lang w:val="en-US"/>
              </w:rPr>
            </w:pPr>
            <w:r w:rsidRPr="003C5C53">
              <w:rPr>
                <w:sz w:val="16"/>
                <w:szCs w:val="16"/>
                <w:lang w:val="ru-RU"/>
              </w:rPr>
              <w:t>Епд_е0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065" w:type="pct"/>
            <w:gridSpan w:val="7"/>
            <w:vAlign w:val="center"/>
          </w:tcPr>
          <w:p w:rsidR="008638E9" w:rsidRPr="00A778A0" w:rsidRDefault="008638E9" w:rsidP="00AE10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Clinical epidemiology</w:t>
            </w:r>
            <w:r w:rsidRPr="00A778A0">
              <w:rPr>
                <w:sz w:val="18"/>
                <w:szCs w:val="18"/>
                <w:lang w:val="sr-Cyrl-CS"/>
              </w:rPr>
              <w:t xml:space="preserve"> </w:t>
            </w:r>
          </w:p>
        </w:tc>
      </w:tr>
      <w:tr w:rsidR="00A94DF2" w:rsidRPr="00A22864" w:rsidTr="00DE1F87">
        <w:trPr>
          <w:trHeight w:val="227"/>
          <w:jc w:val="center"/>
        </w:trPr>
        <w:tc>
          <w:tcPr>
            <w:tcW w:w="543" w:type="pct"/>
            <w:gridSpan w:val="3"/>
            <w:shd w:val="clear" w:color="auto" w:fill="auto"/>
            <w:vAlign w:val="center"/>
          </w:tcPr>
          <w:p w:rsidR="00A94DF2" w:rsidRPr="004E01CB" w:rsidRDefault="008638E9" w:rsidP="00046DC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  <w:r w:rsidR="00A94DF2" w:rsidRPr="004E01CB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E73D1E">
              <w:rPr>
                <w:sz w:val="16"/>
                <w:szCs w:val="16"/>
                <w:lang w:val="ru-RU"/>
              </w:rPr>
              <w:t>ЈЗ_м06</w:t>
            </w:r>
          </w:p>
        </w:tc>
        <w:tc>
          <w:tcPr>
            <w:tcW w:w="4065" w:type="pct"/>
            <w:gridSpan w:val="7"/>
            <w:vAlign w:val="center"/>
          </w:tcPr>
          <w:p w:rsidR="00A94DF2" w:rsidRPr="004E01CB" w:rsidRDefault="00A94DF2" w:rsidP="00046DCD">
            <w:pPr>
              <w:rPr>
                <w:sz w:val="18"/>
                <w:szCs w:val="18"/>
                <w:lang w:val="sr-Cyrl-CS"/>
              </w:rPr>
            </w:pPr>
            <w:r w:rsidRPr="00A778A0">
              <w:rPr>
                <w:sz w:val="18"/>
                <w:szCs w:val="18"/>
                <w:lang w:val="sr-Cyrl-CS"/>
              </w:rPr>
              <w:t>Qualitative methods in public health research</w:t>
            </w:r>
          </w:p>
        </w:tc>
      </w:tr>
      <w:tr w:rsidR="00A94DF2" w:rsidRPr="00F26019" w:rsidTr="00EE38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94DF2" w:rsidRPr="00F26019" w:rsidRDefault="00A94DF2" w:rsidP="00046DCD">
            <w:pPr>
              <w:rPr>
                <w:b/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 xml:space="preserve">The most significant </w:t>
            </w:r>
            <w:r w:rsidRPr="00F26019">
              <w:rPr>
                <w:sz w:val="18"/>
                <w:szCs w:val="18"/>
                <w:lang w:val="en-US"/>
              </w:rPr>
              <w:t>papers</w:t>
            </w:r>
            <w:r w:rsidRPr="00F26019">
              <w:rPr>
                <w:sz w:val="18"/>
                <w:szCs w:val="18"/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1.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u w:val="single"/>
                <w:shd w:val="clear" w:color="auto" w:fill="FFFFFF"/>
              </w:rPr>
              <w:t>Maksimovic JM</w:t>
            </w:r>
            <w:r w:rsidRPr="00F26019">
              <w:rPr>
                <w:sz w:val="18"/>
                <w:szCs w:val="18"/>
                <w:shd w:val="clear" w:color="auto" w:fill="FFFFFF"/>
              </w:rPr>
              <w:t>, Vukasinovic MM, Vlajinac HD, Jotic AD, Milovanovic MS, Ivanov SY, Maksimovic MZ, Milovanovic JP. Anxiety and depression in patients with vocal fold nodules, edema and polyps. Eur Arch Otorhinolaryngol 2020;277(9):2493-2500. 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2.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F26019">
              <w:rPr>
                <w:sz w:val="18"/>
                <w:szCs w:val="18"/>
                <w:shd w:val="clear" w:color="auto" w:fill="FFFFFF"/>
              </w:rPr>
              <w:t>, Vukasinovic M, Vlajinac H, Jotic A, Djukic V, Marinkovic J, Krejovic-Trivic S, Milovanovic J. Transcultural Adaptation and Validation of the Voice Handicap Index-10 into the Serbian Language. Folia Phoniatr Logop 2020;72(3):242-248.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3.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shd w:val="clear" w:color="auto" w:fill="FFFFFF"/>
              </w:rPr>
              <w:t xml:space="preserve">Milovanovic J, Vukasinovic M, Jotic A, Vlajinac H, Milovanovic A, Pavlovic B, Banko B, </w:t>
            </w:r>
            <w:r w:rsidRPr="00F26019">
              <w:rPr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F26019">
              <w:rPr>
                <w:sz w:val="18"/>
                <w:szCs w:val="18"/>
                <w:shd w:val="clear" w:color="auto" w:fill="FFFFFF"/>
              </w:rPr>
              <w:t>. Relationship between socio-demographic characteristics and vocal fold nodules, polyps and oedema. Acta Otorhinolaryngol Ital 2018;38(5):424-430. 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4.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F26019">
              <w:rPr>
                <w:sz w:val="18"/>
                <w:szCs w:val="18"/>
              </w:rPr>
              <w:t>Vujcic I, Pavlovic A, Dubljanin E, </w:t>
            </w:r>
            <w:r w:rsidRPr="00F26019">
              <w:rPr>
                <w:bCs/>
                <w:sz w:val="18"/>
                <w:szCs w:val="18"/>
                <w:u w:val="single"/>
              </w:rPr>
              <w:t>Maksimovic J</w:t>
            </w:r>
            <w:r w:rsidRPr="00F26019">
              <w:rPr>
                <w:sz w:val="18"/>
                <w:szCs w:val="18"/>
                <w:u w:val="single"/>
              </w:rPr>
              <w:t>,</w:t>
            </w:r>
            <w:r w:rsidRPr="00F26019">
              <w:rPr>
                <w:sz w:val="18"/>
                <w:szCs w:val="18"/>
              </w:rPr>
              <w:t xml:space="preserve"> Nikolic A, Sipetic-Grujicic S. </w:t>
            </w:r>
            <w:hyperlink r:id="rId6" w:history="1">
              <w:r w:rsidRPr="00F26019">
                <w:rPr>
                  <w:rStyle w:val="Hyperlink"/>
                  <w:color w:val="auto"/>
                  <w:sz w:val="18"/>
                  <w:szCs w:val="18"/>
                  <w:u w:val="none"/>
                </w:rPr>
                <w:t>Attitudes Toward Medical Cannabis Legalization Among Serbian Medical Students.</w:t>
              </w:r>
            </w:hyperlink>
            <w:r w:rsidRPr="00F26019">
              <w:rPr>
                <w:sz w:val="18"/>
                <w:szCs w:val="18"/>
              </w:rPr>
              <w:t xml:space="preserve"> </w:t>
            </w:r>
            <w:r w:rsidRPr="00F26019">
              <w:rPr>
                <w:rStyle w:val="jrnl"/>
                <w:sz w:val="18"/>
                <w:szCs w:val="18"/>
              </w:rPr>
              <w:t xml:space="preserve">Subst Use Misuse </w:t>
            </w:r>
            <w:r w:rsidRPr="00F26019">
              <w:rPr>
                <w:sz w:val="18"/>
                <w:szCs w:val="18"/>
              </w:rPr>
              <w:t>2017;52(9):1225-1231.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lang w:val="sr-Cyrl-CS"/>
              </w:rPr>
              <w:t>М2</w:t>
            </w:r>
            <w:r w:rsidRPr="00F26019">
              <w:rPr>
                <w:sz w:val="18"/>
                <w:szCs w:val="18"/>
              </w:rPr>
              <w:t>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5.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shd w:val="clear" w:color="auto" w:fill="FFFFFF"/>
              <w:textAlignment w:val="top"/>
              <w:rPr>
                <w:sz w:val="18"/>
                <w:szCs w:val="18"/>
                <w:shd w:val="clear" w:color="auto" w:fill="FFFFFF"/>
              </w:rPr>
            </w:pPr>
            <w:r w:rsidRPr="00F26019">
              <w:rPr>
                <w:sz w:val="18"/>
                <w:szCs w:val="18"/>
                <w:shd w:val="clear" w:color="auto" w:fill="FFFFFF"/>
              </w:rPr>
              <w:t>Vujcic I, Vlajinac H, Dubljanin E, Vasiljevic Z, Matanovic D</w:t>
            </w:r>
            <w:r w:rsidRPr="00F26019">
              <w:rPr>
                <w:sz w:val="18"/>
                <w:szCs w:val="18"/>
                <w:u w:val="single"/>
                <w:shd w:val="clear" w:color="auto" w:fill="FFFFFF"/>
              </w:rPr>
              <w:t>,</w:t>
            </w:r>
            <w:r w:rsidRPr="00F26019">
              <w:rPr>
                <w:rStyle w:val="apple-converted-space"/>
                <w:sz w:val="18"/>
                <w:szCs w:val="18"/>
                <w:u w:val="single"/>
                <w:shd w:val="clear" w:color="auto" w:fill="FFFFFF"/>
              </w:rPr>
              <w:t> </w:t>
            </w:r>
            <w:r w:rsidRPr="00F26019">
              <w:rPr>
                <w:bCs/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F26019">
              <w:rPr>
                <w:sz w:val="18"/>
                <w:szCs w:val="18"/>
                <w:shd w:val="clear" w:color="auto" w:fill="FFFFFF"/>
              </w:rPr>
              <w:t xml:space="preserve">, Sipetic S. </w:t>
            </w:r>
            <w:hyperlink r:id="rId7" w:history="1">
              <w:r w:rsidRPr="00F26019">
                <w:rPr>
                  <w:rStyle w:val="Hyperlink"/>
                  <w:color w:val="auto"/>
                  <w:sz w:val="18"/>
                  <w:szCs w:val="18"/>
                  <w:u w:val="none"/>
                  <w:shd w:val="clear" w:color="auto" w:fill="FFFFFF"/>
                </w:rPr>
                <w:t>Psychosocial Stress and Risk of Myocardial Infarction: A Case-Control Study in Belgrade (Serbia).</w:t>
              </w:r>
            </w:hyperlink>
            <w:r w:rsidRPr="00F26019">
              <w:rPr>
                <w:sz w:val="18"/>
                <w:szCs w:val="18"/>
              </w:rPr>
              <w:t xml:space="preserve"> </w:t>
            </w:r>
            <w:r w:rsidRPr="00F26019">
              <w:rPr>
                <w:rStyle w:val="jrnl"/>
                <w:sz w:val="18"/>
                <w:szCs w:val="18"/>
                <w:shd w:val="clear" w:color="auto" w:fill="FFFFFF"/>
              </w:rPr>
              <w:t>Acta Cardiol Sin</w:t>
            </w:r>
            <w:r w:rsidRPr="00F26019">
              <w:rPr>
                <w:sz w:val="18"/>
                <w:szCs w:val="18"/>
                <w:shd w:val="clear" w:color="auto" w:fill="FFFFFF"/>
              </w:rPr>
              <w:t xml:space="preserve"> 2016;32(3):281-9.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lang w:val="sr-Cyrl-CS"/>
              </w:rPr>
              <w:t>М2</w:t>
            </w:r>
            <w:r w:rsidRPr="00F26019">
              <w:rPr>
                <w:sz w:val="18"/>
                <w:szCs w:val="18"/>
              </w:rPr>
              <w:t>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6.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F26019">
              <w:rPr>
                <w:sz w:val="18"/>
                <w:szCs w:val="18"/>
              </w:rPr>
              <w:t>Gazibara T, Marusic V, Maric G, Zaric M, Vujcic I, Kisic-Tepavcevic D,</w:t>
            </w:r>
            <w:r w:rsidRPr="00F26019">
              <w:rPr>
                <w:rStyle w:val="apple-converted-space"/>
                <w:sz w:val="18"/>
                <w:szCs w:val="18"/>
              </w:rPr>
              <w:t> </w:t>
            </w:r>
            <w:r w:rsidRPr="00F26019">
              <w:rPr>
                <w:bCs/>
                <w:sz w:val="18"/>
                <w:szCs w:val="18"/>
                <w:u w:val="single"/>
              </w:rPr>
              <w:t>Maksimovic J</w:t>
            </w:r>
            <w:r w:rsidRPr="00F26019">
              <w:rPr>
                <w:sz w:val="18"/>
                <w:szCs w:val="18"/>
              </w:rPr>
              <w:t xml:space="preserve">, Maksimovic N, Denic LM, Grujicic SS, Pekmezovic T, Grgurevic A. </w:t>
            </w:r>
            <w:hyperlink r:id="rId8" w:history="1">
              <w:r w:rsidRPr="00F26019">
                <w:rPr>
                  <w:rStyle w:val="Hyperlink"/>
                  <w:color w:val="auto"/>
                  <w:sz w:val="18"/>
                  <w:szCs w:val="18"/>
                  <w:u w:val="none"/>
                </w:rPr>
                <w:t>Introducing E-learning in Epidemiology Course for Undergraduate Medical Students at the Faculty of Medicine, University of Belgrade: A Pilot Study.</w:t>
              </w:r>
            </w:hyperlink>
            <w:r w:rsidRPr="00F26019">
              <w:rPr>
                <w:sz w:val="18"/>
                <w:szCs w:val="18"/>
              </w:rPr>
              <w:t xml:space="preserve"> </w:t>
            </w:r>
            <w:r w:rsidRPr="00F26019">
              <w:rPr>
                <w:rStyle w:val="jrnl"/>
                <w:sz w:val="18"/>
                <w:szCs w:val="18"/>
              </w:rPr>
              <w:t>J Med Sys</w:t>
            </w:r>
            <w:r w:rsidRPr="00F26019">
              <w:rPr>
                <w:sz w:val="18"/>
                <w:szCs w:val="18"/>
              </w:rPr>
              <w:t xml:space="preserve"> 2015;39(10):121.</w:t>
            </w:r>
            <w:r w:rsidRPr="00F26019">
              <w:rPr>
                <w:rStyle w:val="apple-converted-space"/>
                <w:sz w:val="18"/>
                <w:szCs w:val="18"/>
              </w:rPr>
              <w:t> 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М21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7.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 xml:space="preserve">Zivaljevic VR, Bukvic Bacotic BR, Sipetic SB, Stanisavljevic DM, </w:t>
            </w:r>
            <w:r w:rsidRPr="00F26019">
              <w:rPr>
                <w:sz w:val="18"/>
                <w:szCs w:val="18"/>
                <w:u w:val="single"/>
              </w:rPr>
              <w:t>Maksimovic JM</w:t>
            </w:r>
            <w:r w:rsidRPr="00F26019">
              <w:rPr>
                <w:sz w:val="18"/>
                <w:szCs w:val="18"/>
              </w:rPr>
              <w:t xml:space="preserve">, Diklic AD, Paunovic IR. </w:t>
            </w:r>
            <w:hyperlink r:id="rId9" w:history="1">
              <w:r w:rsidRPr="00F26019">
                <w:rPr>
                  <w:rStyle w:val="Hyperlink"/>
                  <w:color w:val="auto"/>
                  <w:sz w:val="18"/>
                  <w:szCs w:val="18"/>
                  <w:u w:val="none"/>
                </w:rPr>
                <w:t>Quality of life improvement in patients with Hashimoto thyroiditis and other goiters after surgery: A prospective cohort study.</w:t>
              </w:r>
            </w:hyperlink>
            <w:r w:rsidRPr="00F26019">
              <w:rPr>
                <w:sz w:val="18"/>
                <w:szCs w:val="18"/>
              </w:rPr>
              <w:t xml:space="preserve"> </w:t>
            </w:r>
            <w:r w:rsidRPr="00F26019">
              <w:rPr>
                <w:rStyle w:val="jrnl"/>
                <w:sz w:val="18"/>
                <w:szCs w:val="18"/>
              </w:rPr>
              <w:t>Int J Surg</w:t>
            </w:r>
            <w:r w:rsidRPr="00F26019">
              <w:rPr>
                <w:sz w:val="18"/>
                <w:szCs w:val="18"/>
              </w:rPr>
              <w:t xml:space="preserve"> 2015;21:150-5.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lang w:val="sr-Cyrl-CS"/>
              </w:rPr>
              <w:t>М2</w:t>
            </w:r>
            <w:r w:rsidRPr="00F26019">
              <w:rPr>
                <w:sz w:val="18"/>
                <w:szCs w:val="18"/>
              </w:rPr>
              <w:t>2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8.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shd w:val="clear" w:color="auto" w:fill="FFFFFF"/>
              <w:rPr>
                <w:sz w:val="18"/>
                <w:szCs w:val="18"/>
              </w:rPr>
            </w:pPr>
            <w:r w:rsidRPr="00F26019">
              <w:rPr>
                <w:color w:val="000000"/>
                <w:sz w:val="18"/>
                <w:szCs w:val="18"/>
              </w:rPr>
              <w:t xml:space="preserve">Vujcic I, Vlajinac H, Dubljanin E, Vasiljevic Z, Matanovic D, </w:t>
            </w:r>
            <w:r w:rsidRPr="00F26019">
              <w:rPr>
                <w:color w:val="000000"/>
                <w:sz w:val="18"/>
                <w:szCs w:val="18"/>
                <w:u w:val="single"/>
              </w:rPr>
              <w:t>Maksimovic J</w:t>
            </w:r>
            <w:r w:rsidRPr="00F26019">
              <w:rPr>
                <w:color w:val="000000"/>
                <w:sz w:val="18"/>
                <w:szCs w:val="18"/>
              </w:rPr>
              <w:t xml:space="preserve">, Sipetic S, Marinkovic J. Long-term prognostic significance of living alone and other risk factors in patients with acute myocardial infarction. </w:t>
            </w:r>
            <w:r w:rsidRPr="00F26019">
              <w:rPr>
                <w:color w:val="000000"/>
                <w:sz w:val="18"/>
                <w:szCs w:val="18"/>
                <w:shd w:val="clear" w:color="auto" w:fill="FFFFFF"/>
              </w:rPr>
              <w:t>Ir J Med Sci</w:t>
            </w:r>
            <w:r w:rsidRPr="00F26019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 </w:t>
            </w:r>
            <w:r w:rsidRPr="00F26019">
              <w:rPr>
                <w:color w:val="000000"/>
                <w:sz w:val="18"/>
                <w:szCs w:val="18"/>
                <w:shd w:val="clear" w:color="auto" w:fill="FFFFFF"/>
              </w:rPr>
              <w:t>2015;184:153-8.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lang w:val="sr-Cyrl-CS"/>
              </w:rPr>
              <w:t>М2</w:t>
            </w:r>
            <w:r w:rsidRPr="00F26019">
              <w:rPr>
                <w:sz w:val="18"/>
                <w:szCs w:val="18"/>
              </w:rPr>
              <w:t>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9.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rPr>
                <w:rStyle w:val="docsum-authors"/>
                <w:sz w:val="18"/>
                <w:szCs w:val="18"/>
              </w:rPr>
            </w:pPr>
            <w:r w:rsidRPr="00F26019">
              <w:rPr>
                <w:color w:val="000000"/>
                <w:sz w:val="18"/>
                <w:szCs w:val="18"/>
                <w:shd w:val="clear" w:color="auto" w:fill="FFFFFF"/>
              </w:rPr>
              <w:t xml:space="preserve">Sipetic-Grujicic SB, Murtezani ZH, Neskovic-Konstatinovic ZB, Marinkovic JM, Kovcin VN, Andric ZG, Kostic SV, Ratkov IS, </w:t>
            </w:r>
            <w:r w:rsidRPr="00F26019">
              <w:rPr>
                <w:color w:val="000000"/>
                <w:sz w:val="18"/>
                <w:szCs w:val="18"/>
                <w:u w:val="single"/>
                <w:shd w:val="clear" w:color="auto" w:fill="FFFFFF"/>
              </w:rPr>
              <w:t>Maksimovic JM</w:t>
            </w:r>
            <w:r w:rsidRPr="00F26019">
              <w:rPr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F26019">
              <w:rPr>
                <w:color w:val="000000"/>
                <w:sz w:val="18"/>
                <w:szCs w:val="18"/>
              </w:rPr>
              <w:t>Multivariate analysis of prognostic factors in male breast cancer in Serbia. Asian Pac J Cancer Prev</w:t>
            </w:r>
            <w:r w:rsidRPr="00F26019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F26019">
              <w:rPr>
                <w:color w:val="000000"/>
                <w:sz w:val="18"/>
                <w:szCs w:val="18"/>
              </w:rPr>
              <w:t>2014;15:3233-8.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  <w:lang w:val="sr-Cyrl-CS"/>
              </w:rPr>
              <w:t>М2</w:t>
            </w:r>
            <w:r w:rsidRPr="00F26019">
              <w:rPr>
                <w:sz w:val="18"/>
                <w:szCs w:val="18"/>
              </w:rPr>
              <w:t>3</w:t>
            </w:r>
          </w:p>
        </w:tc>
      </w:tr>
      <w:tr w:rsidR="00454FDD" w:rsidRPr="00F26019" w:rsidTr="00DE1F87">
        <w:trPr>
          <w:trHeight w:val="227"/>
          <w:jc w:val="center"/>
        </w:trPr>
        <w:tc>
          <w:tcPr>
            <w:tcW w:w="230" w:type="pct"/>
            <w:gridSpan w:val="2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10.</w:t>
            </w:r>
          </w:p>
        </w:tc>
        <w:tc>
          <w:tcPr>
            <w:tcW w:w="4305" w:type="pct"/>
            <w:gridSpan w:val="8"/>
            <w:shd w:val="clear" w:color="auto" w:fill="auto"/>
          </w:tcPr>
          <w:p w:rsidR="00454FDD" w:rsidRPr="00F26019" w:rsidRDefault="00454FDD" w:rsidP="0073226A">
            <w:pPr>
              <w:shd w:val="clear" w:color="auto" w:fill="FFFFFF"/>
              <w:rPr>
                <w:sz w:val="18"/>
                <w:szCs w:val="18"/>
                <w:lang w:val="sr-Cyrl-CS"/>
              </w:rPr>
            </w:pPr>
            <w:r w:rsidRPr="00F26019">
              <w:rPr>
                <w:color w:val="000000"/>
                <w:sz w:val="18"/>
                <w:szCs w:val="18"/>
                <w:u w:val="single"/>
              </w:rPr>
              <w:t>Maksimovic JM</w:t>
            </w:r>
            <w:r w:rsidRPr="00F26019">
              <w:rPr>
                <w:color w:val="000000"/>
                <w:sz w:val="18"/>
                <w:szCs w:val="18"/>
              </w:rPr>
              <w:t xml:space="preserve">, Vlajinac HD, Pejovic BD, Lalic NM, Vujicic IS, Maksimovic MZ, Vasiljevic ND, Sipetic SB. </w:t>
            </w:r>
            <w:r w:rsidRPr="00F26019">
              <w:rPr>
                <w:bCs/>
                <w:color w:val="000000"/>
                <w:kern w:val="36"/>
                <w:sz w:val="18"/>
                <w:szCs w:val="18"/>
              </w:rPr>
              <w:t xml:space="preserve">Stressful life events and type 2 diabetes. </w:t>
            </w:r>
            <w:r w:rsidRPr="00F26019">
              <w:rPr>
                <w:rStyle w:val="jrnl"/>
                <w:color w:val="000000"/>
                <w:sz w:val="18"/>
                <w:szCs w:val="18"/>
              </w:rPr>
              <w:t>Acta Clin Belg</w:t>
            </w:r>
            <w:r w:rsidRPr="00F26019">
              <w:rPr>
                <w:color w:val="000000"/>
                <w:sz w:val="18"/>
                <w:szCs w:val="18"/>
              </w:rPr>
              <w:t xml:space="preserve"> 2014;69:273-6.</w:t>
            </w:r>
            <w:r w:rsidRPr="00F26019">
              <w:rPr>
                <w:rStyle w:val="docsum-journal-citation"/>
                <w:sz w:val="18"/>
                <w:szCs w:val="18"/>
              </w:rPr>
              <w:t> </w:t>
            </w:r>
          </w:p>
        </w:tc>
        <w:tc>
          <w:tcPr>
            <w:tcW w:w="465" w:type="pct"/>
          </w:tcPr>
          <w:p w:rsidR="00454FDD" w:rsidRPr="00F26019" w:rsidRDefault="00454FDD" w:rsidP="0073226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M23</w:t>
            </w:r>
          </w:p>
        </w:tc>
      </w:tr>
      <w:tr w:rsidR="00EE381A" w:rsidRPr="00F26019" w:rsidTr="00EE381A">
        <w:trPr>
          <w:gridBefore w:val="1"/>
          <w:wBefore w:w="4" w:type="pct"/>
          <w:trHeight w:val="227"/>
          <w:jc w:val="center"/>
        </w:trPr>
        <w:tc>
          <w:tcPr>
            <w:tcW w:w="49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1A" w:rsidRPr="00F26019" w:rsidRDefault="00EE381A">
            <w:pPr>
              <w:spacing w:after="60"/>
              <w:rPr>
                <w:b/>
                <w:sz w:val="18"/>
                <w:szCs w:val="18"/>
                <w:lang w:val="sr-Cyrl-CS"/>
              </w:rPr>
            </w:pPr>
            <w:r w:rsidRPr="00F26019">
              <w:rPr>
                <w:b/>
                <w:sz w:val="18"/>
                <w:szCs w:val="18"/>
                <w:lang w:val="en-US"/>
              </w:rPr>
              <w:t xml:space="preserve">Cumulative data of teacher’s scientific activity </w:t>
            </w:r>
          </w:p>
        </w:tc>
      </w:tr>
      <w:tr w:rsidR="00C42011" w:rsidRPr="00F26019" w:rsidTr="00115453">
        <w:trPr>
          <w:gridBefore w:val="1"/>
          <w:wBefore w:w="4" w:type="pct"/>
          <w:trHeight w:val="227"/>
          <w:jc w:val="center"/>
        </w:trPr>
        <w:tc>
          <w:tcPr>
            <w:tcW w:w="26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011" w:rsidRPr="00F26019" w:rsidRDefault="00C42011">
            <w:pPr>
              <w:spacing w:after="60"/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Total number of citations, without autocitations</w:t>
            </w:r>
          </w:p>
        </w:tc>
        <w:tc>
          <w:tcPr>
            <w:tcW w:w="2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011" w:rsidRPr="00F26019" w:rsidRDefault="00612119" w:rsidP="00B960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</w:t>
            </w:r>
            <w:r w:rsidR="00C42011" w:rsidRPr="00F26019">
              <w:rPr>
                <w:sz w:val="18"/>
                <w:szCs w:val="18"/>
              </w:rPr>
              <w:t xml:space="preserve"> (h-index 11</w:t>
            </w:r>
            <w:r w:rsidR="00C42011" w:rsidRPr="008638E9">
              <w:rPr>
                <w:sz w:val="18"/>
                <w:szCs w:val="18"/>
              </w:rPr>
              <w:t xml:space="preserve">) </w:t>
            </w:r>
            <w:r w:rsidR="008638E9" w:rsidRPr="008638E9">
              <w:rPr>
                <w:sz w:val="18"/>
                <w:szCs w:val="18"/>
                <w:lang w:val="en-US"/>
              </w:rPr>
              <w:t>(Scopus)</w:t>
            </w:r>
          </w:p>
        </w:tc>
      </w:tr>
      <w:tr w:rsidR="00C42011" w:rsidRPr="00F26019" w:rsidTr="00115453">
        <w:trPr>
          <w:gridBefore w:val="1"/>
          <w:wBefore w:w="4" w:type="pct"/>
          <w:trHeight w:val="227"/>
          <w:jc w:val="center"/>
        </w:trPr>
        <w:tc>
          <w:tcPr>
            <w:tcW w:w="26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011" w:rsidRPr="00F26019" w:rsidRDefault="00C42011">
            <w:pPr>
              <w:spacing w:after="60"/>
              <w:rPr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Total number of papers from the SCI (or SSCI) list</w:t>
            </w:r>
          </w:p>
        </w:tc>
        <w:tc>
          <w:tcPr>
            <w:tcW w:w="2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011" w:rsidRPr="00F26019" w:rsidRDefault="00C42011" w:rsidP="003E68DA">
            <w:pPr>
              <w:rPr>
                <w:sz w:val="18"/>
                <w:szCs w:val="18"/>
              </w:rPr>
            </w:pPr>
            <w:r w:rsidRPr="00F26019">
              <w:rPr>
                <w:sz w:val="18"/>
                <w:szCs w:val="18"/>
              </w:rPr>
              <w:t>3</w:t>
            </w:r>
            <w:r w:rsidR="003E68DA" w:rsidRPr="00F26019">
              <w:rPr>
                <w:sz w:val="18"/>
                <w:szCs w:val="18"/>
              </w:rPr>
              <w:t>7</w:t>
            </w:r>
          </w:p>
        </w:tc>
      </w:tr>
      <w:tr w:rsidR="00EE381A" w:rsidRPr="00F26019" w:rsidTr="00DE1F87">
        <w:trPr>
          <w:gridBefore w:val="1"/>
          <w:wBefore w:w="4" w:type="pct"/>
          <w:trHeight w:val="227"/>
          <w:jc w:val="center"/>
        </w:trPr>
        <w:tc>
          <w:tcPr>
            <w:tcW w:w="26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1A" w:rsidRPr="00F26019" w:rsidRDefault="00EE381A">
            <w:pPr>
              <w:spacing w:after="60"/>
              <w:rPr>
                <w:b/>
                <w:sz w:val="18"/>
                <w:szCs w:val="18"/>
                <w:lang w:val="sr-Cyrl-CS"/>
              </w:rPr>
            </w:pPr>
            <w:r w:rsidRPr="00F26019">
              <w:rPr>
                <w:sz w:val="18"/>
                <w:szCs w:val="18"/>
                <w:lang w:val="sr-Cyrl-CS"/>
              </w:rPr>
              <w:t>Current participation in projects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1A" w:rsidRPr="00F26019" w:rsidRDefault="00DE1F87">
            <w:pPr>
              <w:spacing w:after="60"/>
              <w:rPr>
                <w:b/>
                <w:sz w:val="18"/>
                <w:szCs w:val="18"/>
                <w:lang w:val="en-US"/>
              </w:rPr>
            </w:pPr>
            <w:r w:rsidRPr="00F26019">
              <w:rPr>
                <w:sz w:val="18"/>
                <w:szCs w:val="18"/>
                <w:lang w:val="en-US"/>
              </w:rPr>
              <w:t>Domestic-1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1A" w:rsidRPr="00F26019" w:rsidRDefault="00DE1F87" w:rsidP="00C42011">
            <w:pPr>
              <w:spacing w:after="60"/>
              <w:rPr>
                <w:b/>
                <w:sz w:val="18"/>
                <w:szCs w:val="18"/>
                <w:lang w:val="en-US"/>
              </w:rPr>
            </w:pPr>
            <w:r w:rsidRPr="00F26019">
              <w:rPr>
                <w:sz w:val="18"/>
                <w:szCs w:val="18"/>
                <w:lang w:val="en-US"/>
              </w:rPr>
              <w:t>International</w:t>
            </w:r>
            <w:r w:rsidR="00C42011" w:rsidRPr="00F26019">
              <w:rPr>
                <w:sz w:val="18"/>
                <w:szCs w:val="18"/>
                <w:lang w:val="en-US"/>
              </w:rPr>
              <w:t>/</w:t>
            </w:r>
          </w:p>
        </w:tc>
      </w:tr>
      <w:tr w:rsidR="00DE1F87" w:rsidRPr="00F26019" w:rsidTr="00DE1F87">
        <w:trPr>
          <w:gridBefore w:val="1"/>
          <w:wBefore w:w="4" w:type="pct"/>
          <w:trHeight w:val="227"/>
          <w:jc w:val="center"/>
        </w:trPr>
        <w:tc>
          <w:tcPr>
            <w:tcW w:w="26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F87" w:rsidRPr="00F26019" w:rsidRDefault="00DE1F87" w:rsidP="005C3466">
            <w:pPr>
              <w:spacing w:after="60"/>
              <w:rPr>
                <w:b/>
                <w:sz w:val="18"/>
                <w:szCs w:val="18"/>
                <w:lang w:val="en-US"/>
              </w:rPr>
            </w:pPr>
            <w:r w:rsidRPr="00F26019">
              <w:rPr>
                <w:sz w:val="18"/>
                <w:szCs w:val="18"/>
                <w:lang w:val="en-US"/>
              </w:rPr>
              <w:t xml:space="preserve">Trainings                                              </w:t>
            </w:r>
          </w:p>
        </w:tc>
        <w:tc>
          <w:tcPr>
            <w:tcW w:w="2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6A" w:rsidRDefault="0073226A" w:rsidP="0073226A">
            <w:pPr>
              <w:tabs>
                <w:tab w:val="left" w:pos="-1406"/>
                <w:tab w:val="left" w:pos="-686"/>
                <w:tab w:val="left" w:pos="34"/>
                <w:tab w:val="left" w:pos="974"/>
                <w:tab w:val="left" w:pos="1114"/>
                <w:tab w:val="left" w:pos="2194"/>
                <w:tab w:val="left" w:pos="2914"/>
                <w:tab w:val="left" w:pos="3634"/>
                <w:tab w:val="left" w:pos="4354"/>
                <w:tab w:val="left" w:pos="5074"/>
                <w:tab w:val="left" w:pos="5794"/>
                <w:tab w:val="left" w:pos="6514"/>
                <w:tab w:val="left" w:pos="7234"/>
                <w:tab w:val="left" w:pos="7954"/>
                <w:tab w:val="left" w:pos="8674"/>
                <w:tab w:val="left" w:pos="9394"/>
                <w:tab w:val="left" w:pos="10114"/>
              </w:tabs>
              <w:rPr>
                <w:sz w:val="18"/>
                <w:szCs w:val="18"/>
                <w:lang w:val="sl-SI"/>
              </w:rPr>
            </w:pPr>
            <w:r>
              <w:rPr>
                <w:sz w:val="18"/>
                <w:szCs w:val="18"/>
                <w:lang w:val="en-US"/>
              </w:rPr>
              <w:t xml:space="preserve">1. </w:t>
            </w:r>
            <w:r w:rsidR="003E68DA" w:rsidRPr="00F26019">
              <w:rPr>
                <w:sz w:val="18"/>
                <w:szCs w:val="18"/>
                <w:lang w:val="en-US"/>
              </w:rPr>
              <w:t xml:space="preserve">University Medical Center </w:t>
            </w:r>
            <w:r w:rsidR="003E68DA" w:rsidRPr="00F26019">
              <w:rPr>
                <w:sz w:val="18"/>
                <w:szCs w:val="18"/>
                <w:lang w:val="sl-SI"/>
              </w:rPr>
              <w:t>Hamburg-Eppendorf (Department of Social Medicine), Germany, November 2005</w:t>
            </w:r>
          </w:p>
          <w:p w:rsidR="00DE1F87" w:rsidRPr="00F26019" w:rsidRDefault="0073226A" w:rsidP="0073226A">
            <w:pPr>
              <w:tabs>
                <w:tab w:val="left" w:pos="-1406"/>
                <w:tab w:val="left" w:pos="-686"/>
                <w:tab w:val="left" w:pos="34"/>
                <w:tab w:val="left" w:pos="974"/>
                <w:tab w:val="left" w:pos="1114"/>
                <w:tab w:val="left" w:pos="2194"/>
                <w:tab w:val="left" w:pos="2914"/>
                <w:tab w:val="left" w:pos="3634"/>
                <w:tab w:val="left" w:pos="4354"/>
                <w:tab w:val="left" w:pos="5074"/>
                <w:tab w:val="left" w:pos="5794"/>
                <w:tab w:val="left" w:pos="6514"/>
                <w:tab w:val="left" w:pos="7234"/>
                <w:tab w:val="left" w:pos="7954"/>
                <w:tab w:val="left" w:pos="8674"/>
                <w:tab w:val="left" w:pos="9394"/>
                <w:tab w:val="left" w:pos="10114"/>
              </w:tabs>
              <w:rPr>
                <w:sz w:val="18"/>
                <w:szCs w:val="18"/>
                <w:lang w:val="sl-SI"/>
              </w:rPr>
            </w:pPr>
            <w:r>
              <w:rPr>
                <w:sz w:val="18"/>
                <w:szCs w:val="18"/>
                <w:lang w:val="sl-SI"/>
              </w:rPr>
              <w:t xml:space="preserve">2. </w:t>
            </w:r>
            <w:r w:rsidR="003E68DA" w:rsidRPr="00F26019">
              <w:rPr>
                <w:sz w:val="18"/>
                <w:szCs w:val="18"/>
                <w:lang w:val="sl-SI"/>
              </w:rPr>
              <w:t>Medical Faculty-Dresden-TEMPUS project (Postgraduate studies in Public Health Sciences), Germany, December 2007</w:t>
            </w:r>
          </w:p>
        </w:tc>
      </w:tr>
      <w:tr w:rsidR="00EE381A" w:rsidRPr="00F26019" w:rsidTr="00DE1F87">
        <w:trPr>
          <w:gridBefore w:val="1"/>
          <w:wBefore w:w="4" w:type="pct"/>
          <w:trHeight w:val="227"/>
          <w:jc w:val="center"/>
        </w:trPr>
        <w:tc>
          <w:tcPr>
            <w:tcW w:w="26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1A" w:rsidRPr="00F26019" w:rsidRDefault="00EE381A">
            <w:pPr>
              <w:spacing w:after="60"/>
              <w:rPr>
                <w:b/>
                <w:sz w:val="18"/>
                <w:szCs w:val="18"/>
                <w:lang w:val="en-US"/>
              </w:rPr>
            </w:pPr>
            <w:r w:rsidRPr="00F26019">
              <w:rPr>
                <w:sz w:val="18"/>
                <w:szCs w:val="18"/>
                <w:lang w:val="en-US"/>
              </w:rPr>
              <w:t>Other relevant data</w:t>
            </w:r>
          </w:p>
        </w:tc>
        <w:tc>
          <w:tcPr>
            <w:tcW w:w="2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1A" w:rsidRPr="00A40496" w:rsidRDefault="00A40496">
            <w:pPr>
              <w:spacing w:after="60"/>
              <w:rPr>
                <w:b/>
                <w:sz w:val="18"/>
                <w:szCs w:val="18"/>
                <w:lang w:val="sr-Cyrl-CS"/>
              </w:rPr>
            </w:pPr>
            <w:r w:rsidRPr="00A40496">
              <w:rPr>
                <w:sz w:val="18"/>
                <w:szCs w:val="18"/>
                <w:lang w:val="en-US"/>
              </w:rPr>
              <w:t>Board member of the Epidemiological Association</w:t>
            </w:r>
          </w:p>
        </w:tc>
      </w:tr>
    </w:tbl>
    <w:p w:rsidR="00EF4268" w:rsidRPr="00F26019" w:rsidRDefault="00EF4268" w:rsidP="00EE381A">
      <w:pPr>
        <w:rPr>
          <w:sz w:val="18"/>
          <w:szCs w:val="18"/>
        </w:rPr>
      </w:pPr>
    </w:p>
    <w:sectPr w:rsidR="00EF4268" w:rsidRPr="00F26019" w:rsidSect="00EF426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E28" w:rsidRDefault="00FA3E28" w:rsidP="00D37AAD">
      <w:r>
        <w:separator/>
      </w:r>
    </w:p>
  </w:endnote>
  <w:endnote w:type="continuationSeparator" w:id="1">
    <w:p w:rsidR="00FA3E28" w:rsidRDefault="00FA3E28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E28" w:rsidRDefault="00FA3E28" w:rsidP="00D37AAD">
      <w:r>
        <w:separator/>
      </w:r>
    </w:p>
  </w:footnote>
  <w:footnote w:type="continuationSeparator" w:id="1">
    <w:p w:rsidR="00FA3E28" w:rsidRDefault="00FA3E28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0338BE"/>
    <w:rsid w:val="000407B6"/>
    <w:rsid w:val="00046DCD"/>
    <w:rsid w:val="001D2E28"/>
    <w:rsid w:val="003E68DA"/>
    <w:rsid w:val="003F1EFF"/>
    <w:rsid w:val="00402AEF"/>
    <w:rsid w:val="00403287"/>
    <w:rsid w:val="00454FDD"/>
    <w:rsid w:val="0056662B"/>
    <w:rsid w:val="005B10DD"/>
    <w:rsid w:val="005B2D3D"/>
    <w:rsid w:val="005C3466"/>
    <w:rsid w:val="006037C6"/>
    <w:rsid w:val="00612119"/>
    <w:rsid w:val="0067120D"/>
    <w:rsid w:val="006A2240"/>
    <w:rsid w:val="0073226A"/>
    <w:rsid w:val="00742DAC"/>
    <w:rsid w:val="008638E9"/>
    <w:rsid w:val="008A3034"/>
    <w:rsid w:val="008C7891"/>
    <w:rsid w:val="008E10E6"/>
    <w:rsid w:val="0096538B"/>
    <w:rsid w:val="009C065E"/>
    <w:rsid w:val="00A21B3C"/>
    <w:rsid w:val="00A25B7F"/>
    <w:rsid w:val="00A40496"/>
    <w:rsid w:val="00A43CF0"/>
    <w:rsid w:val="00A778A0"/>
    <w:rsid w:val="00A85321"/>
    <w:rsid w:val="00A94DF2"/>
    <w:rsid w:val="00AB00A5"/>
    <w:rsid w:val="00B57160"/>
    <w:rsid w:val="00B82F06"/>
    <w:rsid w:val="00BA7BC1"/>
    <w:rsid w:val="00BD6BCB"/>
    <w:rsid w:val="00C0026C"/>
    <w:rsid w:val="00C27C91"/>
    <w:rsid w:val="00C42011"/>
    <w:rsid w:val="00CB5250"/>
    <w:rsid w:val="00D1770A"/>
    <w:rsid w:val="00D37AAD"/>
    <w:rsid w:val="00D9667C"/>
    <w:rsid w:val="00DD3F84"/>
    <w:rsid w:val="00DE1F87"/>
    <w:rsid w:val="00E416EB"/>
    <w:rsid w:val="00E42D3B"/>
    <w:rsid w:val="00EA13B1"/>
    <w:rsid w:val="00EE381A"/>
    <w:rsid w:val="00EF4268"/>
    <w:rsid w:val="00F26019"/>
    <w:rsid w:val="00FA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lqj4b">
    <w:name w:val="jlqj4b"/>
    <w:rsid w:val="00A778A0"/>
  </w:style>
  <w:style w:type="character" w:styleId="Hyperlink">
    <w:name w:val="Hyperlink"/>
    <w:uiPriority w:val="99"/>
    <w:unhideWhenUsed/>
    <w:rsid w:val="00A778A0"/>
    <w:rPr>
      <w:color w:val="0000FF"/>
      <w:u w:val="single"/>
    </w:rPr>
  </w:style>
  <w:style w:type="character" w:customStyle="1" w:styleId="docsum-authors">
    <w:name w:val="docsum-authors"/>
    <w:rsid w:val="00A778A0"/>
  </w:style>
  <w:style w:type="character" w:customStyle="1" w:styleId="docsum-journal-citation">
    <w:name w:val="docsum-journal-citation"/>
    <w:rsid w:val="00A778A0"/>
  </w:style>
  <w:style w:type="paragraph" w:customStyle="1" w:styleId="details">
    <w:name w:val="details"/>
    <w:basedOn w:val="Normal"/>
    <w:rsid w:val="00454FD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jrnl">
    <w:name w:val="jrnl"/>
    <w:basedOn w:val="DefaultParagraphFont"/>
    <w:rsid w:val="00454FDD"/>
  </w:style>
  <w:style w:type="character" w:customStyle="1" w:styleId="apple-converted-space">
    <w:name w:val="apple-converted-space"/>
    <w:basedOn w:val="DefaultParagraphFont"/>
    <w:rsid w:val="00454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2896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pubmed/2727416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ubmed/2860530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pubmed/262549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2021-11-26T12:41:00Z</dcterms:created>
  <dcterms:modified xsi:type="dcterms:W3CDTF">2021-11-26T14:05:00Z</dcterms:modified>
</cp:coreProperties>
</file>